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72" w:rsidRPr="00F53772" w:rsidRDefault="00F53772" w:rsidP="001C4D1F">
      <w:pPr>
        <w:rPr>
          <w:b/>
        </w:rPr>
      </w:pPr>
      <w:r w:rsidRPr="00F53772">
        <w:rPr>
          <w:b/>
        </w:rPr>
        <w:t>I CODICI A</w:t>
      </w:r>
      <w:bookmarkStart w:id="0" w:name="_GoBack"/>
      <w:bookmarkEnd w:id="0"/>
      <w:r w:rsidRPr="00F53772">
        <w:rPr>
          <w:b/>
        </w:rPr>
        <w:t>TECO CHE POSSONO PRESENTARE DOMANDA DI ACCESSO AL CONTRIBUTO</w:t>
      </w:r>
    </w:p>
    <w:p w:rsidR="00F53772" w:rsidRDefault="00F53772" w:rsidP="001C4D1F"/>
    <w:p w:rsidR="001C4D1F" w:rsidRPr="001C4D1F" w:rsidRDefault="001C4D1F" w:rsidP="001C4D1F">
      <w:r w:rsidRPr="001C4D1F">
        <w:t>47.19 Commercio al dettaglio in altri esercizi non specializzati</w:t>
      </w:r>
      <w:r w:rsidRPr="001C4D1F">
        <w:br/>
        <w:t>47.30 Commercio al dettaglio di carburante per autotrazione in esercizi specializzati</w:t>
      </w:r>
      <w:r w:rsidRPr="001C4D1F">
        <w:br/>
        <w:t>47.43 Commercio al dettaglio di apparecchiature audio e video in esercizi specializzati</w:t>
      </w:r>
      <w:r w:rsidRPr="001C4D1F">
        <w:br/>
        <w:t>47.5* Commercio al dettaglio di altri prodotti per uso domestico in esercizi specializzati</w:t>
      </w:r>
    </w:p>
    <w:p w:rsidR="00CB1705" w:rsidRPr="001C4D1F" w:rsidRDefault="001C4D1F" w:rsidP="001C4D1F">
      <w:r w:rsidRPr="001C4D1F">
        <w:t>47.6* Commercio al dettaglio di articoli culturali e ricreativi in esercizi specializzati</w:t>
      </w:r>
      <w:r w:rsidRPr="001C4D1F">
        <w:br/>
        <w:t>47.71 Commercio al dettaglio di articoli di abbigliamento in esercizi specializzati</w:t>
      </w:r>
      <w:r w:rsidRPr="001C4D1F">
        <w:br/>
        <w:t>47.72 Commercio al dettaglio di calzature e articoli in pelle in esercizi specializzati</w:t>
      </w:r>
      <w:r w:rsidRPr="001C4D1F">
        <w:br/>
        <w:t>47.75 Commercio al dettaglio di cosmetici, di articoli di profumeria e di erboristeria in</w:t>
      </w:r>
      <w:r w:rsidRPr="001C4D1F">
        <w:br/>
        <w:t>esercizi specializzati</w:t>
      </w:r>
      <w:r w:rsidRPr="001C4D1F">
        <w:br/>
        <w:t>47.76 Commercio al dettaglio di fiori, piante, semi, fertilizzanti, animali domestici e</w:t>
      </w:r>
      <w:r w:rsidRPr="001C4D1F">
        <w:br/>
        <w:t>alimenti per animali domestici in esercizi specializzati</w:t>
      </w:r>
      <w:r w:rsidRPr="001C4D1F">
        <w:br/>
        <w:t>47.77 Commercio al dettaglio di orologi e articoli di gioielleria in esercizi specializzati</w:t>
      </w:r>
      <w:r w:rsidRPr="001C4D1F">
        <w:br/>
        <w:t>47.78 Commercio al dettaglio di altri prodotti (esclusi quelli di seconda mano) in esercizi</w:t>
      </w:r>
      <w:r w:rsidRPr="001C4D1F">
        <w:br/>
        <w:t>specializzati</w:t>
      </w:r>
      <w:r w:rsidRPr="001C4D1F">
        <w:br/>
        <w:t>47.79 Commercio al dettaglio di articoli di seconda mano in negozi</w:t>
      </w:r>
      <w:r w:rsidRPr="001C4D1F">
        <w:br/>
        <w:t>47.82 Commercio al dettaglio ambulante di prodotti tessili, abbigliamento e calzature</w:t>
      </w:r>
      <w:r w:rsidRPr="001C4D1F">
        <w:br/>
        <w:t>47.89 Commercio al dettaglio ambulante di altri prodotti</w:t>
      </w:r>
      <w:r w:rsidRPr="001C4D1F">
        <w:br/>
        <w:t>47.99 Altro commercio al dettaglio al di fuori di negozi, banchi o mercati</w:t>
      </w:r>
    </w:p>
    <w:sectPr w:rsidR="00CB1705" w:rsidRPr="001C4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D6"/>
    <w:rsid w:val="001C4D1F"/>
    <w:rsid w:val="005A5CD6"/>
    <w:rsid w:val="005B00DA"/>
    <w:rsid w:val="00606C5E"/>
    <w:rsid w:val="00CB1705"/>
    <w:rsid w:val="00F5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45D8"/>
  <w15:chartTrackingRefBased/>
  <w15:docId w15:val="{47B9C5CB-119E-43AB-8ECC-850ED03E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5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2022-04-05T11:37:00Z</dcterms:created>
  <dcterms:modified xsi:type="dcterms:W3CDTF">2022-04-05T12:46:00Z</dcterms:modified>
</cp:coreProperties>
</file>